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E3D1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34A05909" wp14:editId="068472E8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02D8BD7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0E5A7274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3EE57A39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048EAB63" w14:textId="48A476CB" w:rsidR="00AA0300" w:rsidRDefault="008B68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75</w:t>
      </w:r>
      <w:r w:rsidR="009962B1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="009962B1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70519DCC" w14:textId="66A82885" w:rsidR="00AA0300" w:rsidRDefault="00000000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>
        <w:rPr>
          <w:rFonts w:ascii="Century" w:eastAsia="Century" w:hAnsi="Century" w:cs="Century"/>
          <w:sz w:val="32"/>
          <w:szCs w:val="32"/>
        </w:rPr>
        <w:t>РІШЕННЯ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>
        <w:rPr>
          <w:rFonts w:ascii="Century" w:eastAsia="Century" w:hAnsi="Century" w:cs="Century"/>
          <w:sz w:val="32"/>
          <w:szCs w:val="32"/>
        </w:rPr>
        <w:t>№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 w:rsidR="00A52238">
        <w:rPr>
          <w:rFonts w:ascii="Century" w:eastAsia="Century" w:hAnsi="Century" w:cs="Century"/>
          <w:b/>
          <w:sz w:val="32"/>
          <w:szCs w:val="32"/>
        </w:rPr>
        <w:t>26</w:t>
      </w:r>
      <w:r>
        <w:rPr>
          <w:rFonts w:ascii="Century" w:eastAsia="Century" w:hAnsi="Century" w:cs="Century"/>
          <w:b/>
          <w:sz w:val="32"/>
          <w:szCs w:val="32"/>
        </w:rPr>
        <w:t>/</w:t>
      </w:r>
      <w:r w:rsidR="008B68FD">
        <w:rPr>
          <w:rFonts w:ascii="Century" w:eastAsia="Century" w:hAnsi="Century" w:cs="Century"/>
          <w:b/>
          <w:sz w:val="32"/>
          <w:szCs w:val="32"/>
        </w:rPr>
        <w:t>75</w:t>
      </w:r>
    </w:p>
    <w:p w14:paraId="061F9B17" w14:textId="1C636367" w:rsidR="00AA0300" w:rsidRDefault="008B68FD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>
        <w:rPr>
          <w:rFonts w:ascii="Century" w:eastAsia="Century" w:hAnsi="Century" w:cs="Century"/>
          <w:sz w:val="28"/>
          <w:szCs w:val="28"/>
        </w:rPr>
        <w:t>23</w:t>
      </w:r>
      <w:r w:rsidR="009962B1">
        <w:rPr>
          <w:rFonts w:ascii="Century" w:eastAsia="Century" w:hAnsi="Century" w:cs="Century"/>
          <w:sz w:val="28"/>
          <w:szCs w:val="28"/>
        </w:rPr>
        <w:t xml:space="preserve"> </w:t>
      </w:r>
      <w:r>
        <w:rPr>
          <w:rFonts w:ascii="Century" w:eastAsia="Century" w:hAnsi="Century" w:cs="Century"/>
          <w:sz w:val="28"/>
          <w:szCs w:val="28"/>
        </w:rPr>
        <w:t>квіт</w:t>
      </w:r>
      <w:r w:rsidR="00125AD9">
        <w:rPr>
          <w:rFonts w:ascii="Century" w:eastAsia="Century" w:hAnsi="Century" w:cs="Century"/>
          <w:sz w:val="28"/>
          <w:szCs w:val="28"/>
        </w:rPr>
        <w:t>ня</w:t>
      </w:r>
      <w:r w:rsidR="00F31856">
        <w:rPr>
          <w:rFonts w:ascii="Century" w:eastAsia="Century" w:hAnsi="Century" w:cs="Century"/>
          <w:sz w:val="28"/>
          <w:szCs w:val="28"/>
        </w:rPr>
        <w:t xml:space="preserve"> </w:t>
      </w:r>
      <w:r w:rsidR="009962B1">
        <w:rPr>
          <w:rFonts w:ascii="Century" w:eastAsia="Century" w:hAnsi="Century" w:cs="Century"/>
          <w:sz w:val="28"/>
          <w:szCs w:val="28"/>
        </w:rPr>
        <w:t>202</w:t>
      </w:r>
      <w:r w:rsidR="00A52238">
        <w:rPr>
          <w:rFonts w:ascii="Century" w:eastAsia="Century" w:hAnsi="Century" w:cs="Century"/>
          <w:sz w:val="28"/>
          <w:szCs w:val="28"/>
        </w:rPr>
        <w:t>6</w:t>
      </w:r>
      <w:r w:rsidR="009962B1">
        <w:rPr>
          <w:rFonts w:ascii="Century" w:eastAsia="Century" w:hAnsi="Century" w:cs="Century"/>
          <w:sz w:val="28"/>
          <w:szCs w:val="28"/>
        </w:rPr>
        <w:t xml:space="preserve"> року</w:t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4E72F6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 xml:space="preserve">   м. Городок</w:t>
      </w:r>
    </w:p>
    <w:p w14:paraId="202C5104" w14:textId="702BA74C" w:rsidR="00AA0300" w:rsidRDefault="00000000">
      <w:pPr>
        <w:tabs>
          <w:tab w:val="left" w:pos="4395"/>
        </w:tabs>
        <w:spacing w:after="240" w:line="276" w:lineRule="auto"/>
        <w:ind w:right="5527"/>
        <w:rPr>
          <w:rFonts w:ascii="Century" w:eastAsia="Century" w:hAnsi="Century" w:cs="Century"/>
          <w:b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 xml:space="preserve">Про порядок денний </w:t>
      </w:r>
      <w:r w:rsidR="008B68FD">
        <w:rPr>
          <w:rFonts w:ascii="Century" w:eastAsia="Century" w:hAnsi="Century" w:cs="Century"/>
          <w:b/>
          <w:color w:val="C00000"/>
          <w:sz w:val="28"/>
          <w:szCs w:val="28"/>
        </w:rPr>
        <w:t>75</w:t>
      </w:r>
      <w:r>
        <w:rPr>
          <w:rFonts w:ascii="Century" w:eastAsia="Century" w:hAnsi="Century" w:cs="Century"/>
          <w:b/>
          <w:color w:val="C00000"/>
          <w:sz w:val="28"/>
          <w:szCs w:val="28"/>
        </w:rPr>
        <w:t xml:space="preserve"> </w:t>
      </w:r>
      <w:r>
        <w:rPr>
          <w:rFonts w:ascii="Century" w:eastAsia="Century" w:hAnsi="Century" w:cs="Century"/>
          <w:b/>
          <w:sz w:val="28"/>
          <w:szCs w:val="28"/>
        </w:rPr>
        <w:t xml:space="preserve">сесії міської ради </w:t>
      </w:r>
    </w:p>
    <w:p w14:paraId="5F2CD38E" w14:textId="77777777" w:rsidR="00AA0300" w:rsidRDefault="00000000">
      <w:pPr>
        <w:spacing w:line="276" w:lineRule="auto"/>
        <w:jc w:val="both"/>
        <w:rPr>
          <w:rFonts w:ascii="Century" w:eastAsia="Century" w:hAnsi="Century" w:cs="Century"/>
          <w:sz w:val="28"/>
          <w:szCs w:val="28"/>
        </w:rPr>
      </w:pPr>
      <w:r>
        <w:rPr>
          <w:rFonts w:ascii="Century" w:eastAsia="Century" w:hAnsi="Century" w:cs="Century"/>
          <w:sz w:val="28"/>
          <w:szCs w:val="28"/>
        </w:rPr>
        <w:t>Заслухавши та обговоривши порядок денний сесії, запропонований міським головою, враховуючи пропозиції постійних комісій, депутатських фракцій, депутатів, Городоцька міська рада восьмого скликання</w:t>
      </w:r>
    </w:p>
    <w:p w14:paraId="55BCC4E7" w14:textId="77777777" w:rsidR="00AA0300" w:rsidRDefault="00000000">
      <w:pPr>
        <w:pStyle w:val="a4"/>
        <w:jc w:val="left"/>
      </w:pPr>
      <w:r>
        <w:t xml:space="preserve">ВИРІШИЛА: </w:t>
      </w:r>
    </w:p>
    <w:p w14:paraId="45DAB559" w14:textId="75B2E5AC" w:rsidR="00AA0300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color w:val="000000"/>
          <w:sz w:val="28"/>
          <w:szCs w:val="28"/>
        </w:rPr>
        <w:t xml:space="preserve">затвердити такий порядок денний </w:t>
      </w:r>
      <w:r w:rsidR="008B68FD">
        <w:rPr>
          <w:rFonts w:ascii="Century" w:eastAsia="Century" w:hAnsi="Century" w:cs="Century"/>
          <w:color w:val="800000"/>
          <w:sz w:val="28"/>
          <w:szCs w:val="28"/>
        </w:rPr>
        <w:t>75</w:t>
      </w:r>
      <w:r>
        <w:rPr>
          <w:rFonts w:ascii="Century" w:eastAsia="Century" w:hAnsi="Century" w:cs="Century"/>
          <w:color w:val="000000"/>
          <w:sz w:val="28"/>
          <w:szCs w:val="28"/>
        </w:rPr>
        <w:t xml:space="preserve"> сесії Городоцької міської ради восьмого скликання і винести на обговорення такі питання:</w:t>
      </w:r>
    </w:p>
    <w:p w14:paraId="3C916406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надання дозволу на передачу майна комунальної власності Городоцької міської ради військовим частинам</w:t>
      </w:r>
    </w:p>
    <w:p w14:paraId="30B7136C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внесення змін до Програми «Підтримки  підрозділів територіальної оборони та Збройних Сил України» на 2026 рік</w:t>
      </w:r>
    </w:p>
    <w:p w14:paraId="7A70D685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вилучення нерухомого майна з оперативного управління КНП «Городоцький центр первинної медико-санітарної допомоги»</w:t>
      </w:r>
    </w:p>
    <w:p w14:paraId="55E2A6AC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  «Програми розвитку житлово-комунального господарства та благоустрою Городоцької міської ради  на 2025-2027 роки» затвердженої рішенням сесії Городоцької міської ради від 19.12.2024 №24/57-8054 </w:t>
      </w:r>
    </w:p>
    <w:p w14:paraId="73210626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затвердження Програми профілактики раку шийки матки шляхом вакцинації на 2026 рік</w:t>
      </w:r>
    </w:p>
    <w:p w14:paraId="54F5CEB3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внесення змін до 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2025-2028 р.</w:t>
      </w:r>
    </w:p>
    <w:p w14:paraId="75077C45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 переліку завдань, заходів та показників на 2026рік Комплексної програми соціального захисту та забезпечення населення Городоцької міської ради на 2025-2028рр.», затверджених рішенням  сесії міської ради від 18.12.2025 №25/70 – 9194 </w:t>
      </w:r>
    </w:p>
    <w:p w14:paraId="3B375BB4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>Про внесення змін до рішення сесії міської ради від 18 грудня 2025 року № 25/70-9177 «Про затвердження місцевої Програми розвитку земельних відносин та охорони земель на території Городоцької територіальної  громади на 2026-2028 роки»</w:t>
      </w:r>
    </w:p>
    <w:p w14:paraId="205467D6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внесення змін в рішення сесії міської ради від 19.12.2024 року №24/57-8069 «Про затвердження комплексної Програми розвитку фізичної культури і спорту Городоцької міської ради на 2025-2027 рік"</w:t>
      </w:r>
    </w:p>
    <w:p w14:paraId="6120433F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утворення Молодіжної ради при Городоцької міській раді Львівської області</w:t>
      </w:r>
    </w:p>
    <w:p w14:paraId="2DC0C52B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внесення змін до Програми запобігання і ліквідації надзвичайних ситуацій та наслідків стихійного лиха і оперативне реагування на них на території Городоцької територіальної  громади на 2025 - 2026 роки</w:t>
      </w:r>
    </w:p>
    <w:p w14:paraId="5758D112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внесення змін до бюджету Городоцької громади на 2026 рік</w:t>
      </w:r>
    </w:p>
    <w:p w14:paraId="05598033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утворення віддаленого робочого місця адміністраторів ЦНАП по вул. Львівська, 657В та затвердження графіку прийому суб’єктів звернення</w:t>
      </w:r>
    </w:p>
    <w:p w14:paraId="5597E424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внесення змін до  Переліку адміністративних послуг, які надаються через відділ «Центр надання адміністративних послуг» Городоцької міської ради та віддалені робочі місця адміністраторів</w:t>
      </w:r>
    </w:p>
    <w:p w14:paraId="3F181B16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включення до переліку земельних ділянок для підготовки лотів до проведення земельних торгів у формі електронного аукціону з продажу права оренди земельної ділянки та надання дозволу на розроблення детального плану території для розміщення птахоферми на території Добрянського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(за межами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>)</w:t>
      </w:r>
    </w:p>
    <w:p w14:paraId="1AD3E4F3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на розроблення детального плану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готельно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-відпочинкового комплексу з розташованими на ній водними об’єктами на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вул.Озерна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в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с.Родатичі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</w:t>
      </w:r>
    </w:p>
    <w:p w14:paraId="4E02FC78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на розроблення детального плану території для розміщення об’єктів рибогосподарської інфраструктури з організацією спортивно-аматорського рибальства та відпочинкової бази в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с.Мшана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</w:t>
      </w:r>
    </w:p>
    <w:p w14:paraId="639C584A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надання дозволу на розроблення детального плану території для розміщення та експлуатації об’єктів, пов’язаних з користуванням надрами (видобуток торфу родовища Городок) на території Городоцької територіальної громади</w:t>
      </w:r>
    </w:p>
    <w:p w14:paraId="7FF400C5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5) Про внесення змін до рішення сесії Городоцької міської ради Львівської області від 25 вересня 2025 року №25/67-8932 «Про надання дозволу на </w:t>
      </w:r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розроблення детального плану території колишнього господарського двору на вул. Польова в с.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Повітно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області»</w:t>
      </w:r>
    </w:p>
    <w:p w14:paraId="4ECE895D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ТзОВ «ЯВОРІВ ЕНЕРГО» на розроблення технічної документації із землеустрою щодо інвентаризації земель комунальної власності розташованих на території Городоцької міської ради </w:t>
      </w:r>
    </w:p>
    <w:p w14:paraId="6478A21B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ТзОВ «Яворів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енерго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» на розроблення технічної документацій із землеустрою щодо встановлення меж частини земельних ділянок   для встановлення земельного сервітуту </w:t>
      </w:r>
    </w:p>
    <w:p w14:paraId="02EFC02D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Городоцькому споживчому товариству для обслуговування нежитлової будівлі, що по вул. Перемишльська, буд.14 «Б» в м. Городок Львівської області</w:t>
      </w:r>
    </w:p>
    <w:p w14:paraId="42AC3412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Воробій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Галині Богданівні на розроблення проекту землеустрою щодо відведення земельної ділянки з метою передачі її в оренду для городництва (КВЦПЗ – 01.07)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вул.Комарнівська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63567972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ТОВ «ЮКРЕЙНІАН НЕТВОРК СОЛЮШНС» на розроблення проекту землеустрою щодо відведення земельної ділянки в оренду для розміщення та експлуатації об’єктів і споруд електронних комунікацій – КВЦПЗ – 13.01 в с.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Речичани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області. </w:t>
      </w:r>
    </w:p>
    <w:p w14:paraId="077DF245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АТ «УКРТЕЛЕКОМ» на розроблення проекту землеустрою щодо відведення земельної ділянки в оренду для розміщення та експлуатації об’єктів і споруд електронних комунікацій – КВЦПЗ – 13.01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 Мирного Панаса,3,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області.  </w:t>
      </w:r>
    </w:p>
    <w:p w14:paraId="05C3EB1B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Шльомському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Володимиру Михайловичу на розроблення проекту землеустрою щодо відведення земельної ділянки з метою передачі її в оренду для городництва (КВЦПЗ – 01.07)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вул.Січинського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</w:t>
      </w:r>
    </w:p>
    <w:p w14:paraId="481F1A76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Шев’яку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Петру Івановичу на розроблення проекту землеустрою щодо відведення земельної ділянки з метою передачі її в оренду для сінокосіння і випасання худоби, розташованої в с.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Родатичі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6C470EC9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Чіхраку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Тарасу Миколайовичу на розроблення проекту землеустрою щодо відведення земельної ділянки з метою передачі її в </w:t>
      </w:r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оренду для городництва (КВЦПЗ – 01.07)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І.Франка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, с.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Родатичі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7D0F20C3" w14:textId="206D7990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Городоцькій міській раді на розроблення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(КВЦПЗ – 02.01)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вул.Зелена,1,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с.Братковичі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(площа 0,1600 га) з метою включення земельної ділянки  до переліку земельних ділянок, право оренди на 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аукціону)</w:t>
      </w:r>
    </w:p>
    <w:p w14:paraId="4868E0D6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поділу земельної ділянки комунальної власності кадастровий номер 4620988000:08:000:0462 площею 0,3300 га, яка розташована в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с.Черляни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(за межами населеного пункту) Львівського району Львівської області </w:t>
      </w:r>
    </w:p>
    <w:p w14:paraId="7A863F4A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поділу земельної ділянки комунальної власності кадастровий номер 4620988000:08:000:0700 площею 16,0960 га, яка розташована в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с.Черляни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(за межами населеного пункту) Львівського району Львівської області </w:t>
      </w:r>
    </w:p>
    <w:p w14:paraId="0B36FA04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КВЦПЗ -01.17 - земельні ділянки запасу (земельні ділянки, які не надані у власність або користування громадянами чи юридичними особами) розташованої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Заверещицького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Львівського району Львівської області </w:t>
      </w:r>
    </w:p>
    <w:p w14:paraId="57220FF1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Вагайцевій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Галині Іванівні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 Сонячна,131,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с.Долиняни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50CA7BFF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Фостяк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Оксані Петрівні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вул.Вербицького,10,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с.Черлянське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Передмістя </w:t>
      </w:r>
    </w:p>
    <w:p w14:paraId="0303D19D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>Котиляку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Ярославу Ярославовичу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вул.Львівська,403,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448D1DB2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Аладишкіній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Вірі Михайлівні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вул.Шевченка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Т.Г.160,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с.Повітно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4B90F34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Чміль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Богдану Івановичу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вул.Піддублянська,69,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с.Угри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A89310D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Колодці Олегу Володимировичу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вул.Українська,14,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с.Братковичі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C2BC6F7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Гусак Даниїлі Тадеївні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вул.Передміська,30,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с.Дубаневичі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367CECB0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Гавриляку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Івану Васильовичу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вул.Зелена,129,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с.Вовчухи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190F89F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Гнот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Марії Степанівні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вул.Шкільна,54,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с.Бартатів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619EE00C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Вергуну Богдану Миколайовичу для будівництва і обслуговування житлового </w:t>
      </w:r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вул.Калнишевського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П.,15-А,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270628F8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Смук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Ірині Володимирівні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 Чайківського А.,6, м. Городок </w:t>
      </w:r>
    </w:p>
    <w:p w14:paraId="325E6831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Варениці Василю Васильовичу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вул.Лугова,112,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с.Мавковичі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6ACFFF2F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Галамаю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Ігорю Івановичу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вул.Шкільна,2,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с.Керниця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487D90AE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Дячку Юрію Романовичу (1/2 частки ) та Дячку Онуфрію Михайловичу (1/2 частки )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вул.Вербова,13,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с.Угри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14243E8D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Томашевському Ігорю Михайловичу для ведення товарного сільськогосподарського виробництва, яка розташована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Угрівського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4D806ACF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Брень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Ярославу Володимировичу для ведення товарного сільськогосподарського виробництва, які розташовані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Долинянського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528E5AE5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Бобеляку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Михайлу Григоровичу для ведення товарного сільськогосподарського </w:t>
      </w:r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виробництва, які розташовані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Долинянського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3A41D8E9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Долгун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Зіновію Богдановичу для ведення товарного сільськогосподарського виробництва, які розташовані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Долинянського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0B2B34B2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Музиці Степанії Василівні для ведення товарного сільськогосподарського виробництва, які розташовані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Градівського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1391402C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Кос Марії Олександрівні, для ведення товарного сільськогосподарського виробництва, які розташовані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Заверещицького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4657919B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Тихонюк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Ользі Петрівні для ведення товарного сільськогосподарського виробництва, яка розташована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Угрівського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2879B4F0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Дячок Ользі Іванівні для ведення товарного сільськогосподарського виробництва, які розташовані на території Городоцької міської ради </w:t>
      </w:r>
    </w:p>
    <w:p w14:paraId="601F158E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Козак Галині Іванівні (1/2 частки кожної земельної ділянки) та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Качмару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Андрію Івановичу (1/2 частки кожної земельної ділянки) для ведення товарного сільськогосподарського виробництва, які розташовані на території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Речичанського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округу </w:t>
      </w:r>
    </w:p>
    <w:p w14:paraId="238AD589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Смілці Любові Степанівні та Чабак Ользі Степанівні, для ведення товарного сільськогосподарського виробництва, які розташовані на території Городоцької міської ради </w:t>
      </w:r>
    </w:p>
    <w:p w14:paraId="202EA04B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Про затвердження проекту землеустрою щодо відведення земельної ділянки комунальної власності для зміни її цільового призначення із «02.07 - для іншої житлової забудови» на «11.03 - для розміщення та експлуатації основних, підсобних і допоміжних будівель та споруд будівельних організацій та підприємств»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вул.Любінська,7,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(за межами населеного пункту) Львівського району Львівської області та передачу її в оренду Грабовському Богдану Івановичу</w:t>
      </w:r>
    </w:p>
    <w:p w14:paraId="37C82793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Клока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Володимира Йосиповича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14A31370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земельних ділянок для розміщення та експлуатації будівель і споруд автомобільного транспорту та дорожнього господарства (КВЦПЗ-12.04) автомобільної дороги загального користування державного значення Н-13 Львів-Самбір-Ужгород на території Городоцької міської ради Львівського району Львівської області(5,9720 га, 5,3612 га) </w:t>
      </w:r>
    </w:p>
    <w:p w14:paraId="4F2D6BC8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встановлення (зміни) меж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с.Велика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Калинка Городоцької міської ради Львівського району Львівської області </w:t>
      </w:r>
    </w:p>
    <w:p w14:paraId="1C8CA50F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Гнатіву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Петру Михайловичу з КВЦПЗ – 01.07 - для городництва, яка розташована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вул.Львівська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, Львівського району Львівської області </w:t>
      </w:r>
    </w:p>
    <w:p w14:paraId="5AA4FC46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Сенику Ярославу Івановичу з КВЦПЗ – 01.07 - для городництва, яка розташована в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, Львівського району Львівської області </w:t>
      </w:r>
    </w:p>
    <w:p w14:paraId="066F02BE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надання ТзОВ «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Промцех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>» дозволу на викуп та проведення експертної грошової оцінки земельної ділянки не сільськогосподарського призначення</w:t>
      </w:r>
    </w:p>
    <w:p w14:paraId="6BC8E96B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для будівництва і обслуговування житлового будинку, господарських будівель і споруд (присадибна ділянка) (КВЦПЗ 02.01), що розташована: Львівська </w:t>
      </w:r>
      <w:r w:rsidRPr="002F307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область, Львівський район,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с.Бартатів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вул.Садова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>, 18; кадастровий номер: 4620980800:18:002:0046 на конкурентних засадах (на земельних торгах у формі електронного аукціону)</w:t>
      </w:r>
    </w:p>
    <w:p w14:paraId="15AFA922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передачу ТзОВ «Галіція-Про» в строкове сервітутне платне користування земельної ділянки в селі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Артищів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Городоцької міської ради для розміщення та обслуговування тимчасової споруди – торговий павільйон  </w:t>
      </w:r>
    </w:p>
    <w:p w14:paraId="0EF82930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передачу ФОП Полікарпову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Кірілу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Костянтиновичу в строкове сервітутне платне користування земельної ділянки по вулиці Перемишльській,16 в місті Городок для розміщення та обслуговування тимчасової споруди – торговий павільйон для сезонної торгівлі  </w:t>
      </w:r>
    </w:p>
    <w:p w14:paraId="6150D3E1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передачу ФОП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Чопко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Марії Іванівні в строкове сервітутне платне користування земельної ділянки по вулиці Перемишльській в місті Городок для розміщення та обслуговування тимчасової споруди – торговий павільйон</w:t>
      </w:r>
    </w:p>
    <w:p w14:paraId="74DD367A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затвердження Звіту про експертну грошову оцінку вартості земельної ділянки та продаж земельної ділянки у власність ТзОВ «ДАРИ ГАЛИЧИНИ»</w:t>
      </w:r>
    </w:p>
    <w:p w14:paraId="657FDB0F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>Про припинення та переукладення договору оренди землі з ТзОВ «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Люкском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 Львів»</w:t>
      </w:r>
    </w:p>
    <w:p w14:paraId="7503A849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Щодо створення ландшафтного заказника місцевого значення «Долина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Верещиці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>»</w:t>
      </w:r>
    </w:p>
    <w:p w14:paraId="285BF08E" w14:textId="77777777" w:rsidR="002F307F" w:rsidRPr="002F307F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ТОВ «МШАНА СОЛАР» для зміни її цільового призначення із «01.01 - для ведення товарного сільськогосподарського виробництва» на «11.02 - для розміщення та експлуатації основних, підсобних і допоміжних будівель та споруд підприємств переробної, машинобудівної та іншої промисловості»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>: Львівська область, Львівський район, Городоцька міська територіальна громада (за межами с. Воля-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Бартатівська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>)</w:t>
      </w:r>
    </w:p>
    <w:p w14:paraId="0F0B868B" w14:textId="6A28511F" w:rsidR="0024527A" w:rsidRDefault="002F307F" w:rsidP="002F307F">
      <w:pPr>
        <w:pStyle w:val="a6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284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  <w:r w:rsidRPr="002F307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ТОВ «МШАНА СОЛАР» для зміни її цільового призначення із «01.01 - для ведення товарного сільськогосподарського виробництва» на «11.02 - для розміщення та експлуатації основних, підсобних і допоміжних будівель та споруд підприємств переробної, машинобудівної та іншої промисловості» розташованої за 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>: Львівська область, Львівський район, Городоцька міська територіальна громада (за межами с. Воля-</w:t>
      </w:r>
      <w:proofErr w:type="spellStart"/>
      <w:r w:rsidRPr="002F307F">
        <w:rPr>
          <w:rFonts w:ascii="Century" w:eastAsia="Century" w:hAnsi="Century" w:cs="Century"/>
          <w:color w:val="000000"/>
          <w:sz w:val="28"/>
          <w:szCs w:val="28"/>
        </w:rPr>
        <w:t>Бартатівська</w:t>
      </w:r>
      <w:proofErr w:type="spellEnd"/>
      <w:r w:rsidRPr="002F307F">
        <w:rPr>
          <w:rFonts w:ascii="Century" w:eastAsia="Century" w:hAnsi="Century" w:cs="Century"/>
          <w:color w:val="000000"/>
          <w:sz w:val="28"/>
          <w:szCs w:val="28"/>
        </w:rPr>
        <w:t>)</w:t>
      </w:r>
    </w:p>
    <w:p w14:paraId="6967226B" w14:textId="32AC176D" w:rsidR="00AA0300" w:rsidRPr="002F2FEF" w:rsidRDefault="00000000" w:rsidP="002F2FEF">
      <w:pPr>
        <w:pStyle w:val="a6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>Міський голова</w:t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  <w:t xml:space="preserve">    </w:t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  <w:t>Володимир РЕМЕНЯК</w:t>
      </w:r>
    </w:p>
    <w:sectPr w:rsidR="00AA0300" w:rsidRPr="002F2FEF" w:rsidSect="007F137A">
      <w:headerReference w:type="default" r:id="rId9"/>
      <w:pgSz w:w="11906" w:h="16838"/>
      <w:pgMar w:top="1134" w:right="567" w:bottom="1134" w:left="709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9D3FE" w14:textId="77777777" w:rsidR="0033431C" w:rsidRDefault="0033431C">
      <w:r>
        <w:separator/>
      </w:r>
    </w:p>
  </w:endnote>
  <w:endnote w:type="continuationSeparator" w:id="0">
    <w:p w14:paraId="0E97BE96" w14:textId="77777777" w:rsidR="0033431C" w:rsidRDefault="00334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8494F" w14:textId="77777777" w:rsidR="0033431C" w:rsidRDefault="0033431C">
      <w:r>
        <w:separator/>
      </w:r>
    </w:p>
  </w:footnote>
  <w:footnote w:type="continuationSeparator" w:id="0">
    <w:p w14:paraId="05A88187" w14:textId="77777777" w:rsidR="0033431C" w:rsidRDefault="00334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0DBD" w14:textId="77777777" w:rsidR="00AA03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rFonts w:ascii="Century" w:eastAsia="Century" w:hAnsi="Century" w:cs="Century"/>
        <w:color w:val="000000"/>
        <w:sz w:val="28"/>
        <w:szCs w:val="28"/>
      </w:rPr>
    </w:pPr>
    <w:r>
      <w:rPr>
        <w:rFonts w:ascii="Century" w:eastAsia="Century" w:hAnsi="Century" w:cs="Century"/>
        <w:color w:val="000000"/>
        <w:sz w:val="28"/>
        <w:szCs w:val="28"/>
      </w:rPr>
      <w:fldChar w:fldCharType="begin"/>
    </w:r>
    <w:r>
      <w:rPr>
        <w:rFonts w:ascii="Century" w:eastAsia="Century" w:hAnsi="Century" w:cs="Century"/>
        <w:color w:val="000000"/>
        <w:sz w:val="28"/>
        <w:szCs w:val="28"/>
      </w:rPr>
      <w:instrText>PAGE</w:instrText>
    </w:r>
    <w:r>
      <w:rPr>
        <w:rFonts w:ascii="Century" w:eastAsia="Century" w:hAnsi="Century" w:cs="Century"/>
        <w:color w:val="000000"/>
        <w:sz w:val="28"/>
        <w:szCs w:val="28"/>
      </w:rPr>
      <w:fldChar w:fldCharType="separate"/>
    </w:r>
    <w:r w:rsidR="009962B1">
      <w:rPr>
        <w:rFonts w:ascii="Century" w:eastAsia="Century" w:hAnsi="Century" w:cs="Century"/>
        <w:noProof/>
        <w:color w:val="000000"/>
        <w:sz w:val="28"/>
        <w:szCs w:val="28"/>
      </w:rPr>
      <w:t>2</w:t>
    </w:r>
    <w:r>
      <w:rPr>
        <w:rFonts w:ascii="Century" w:eastAsia="Century" w:hAnsi="Century" w:cs="Century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E0"/>
    <w:multiLevelType w:val="multilevel"/>
    <w:tmpl w:val="BD12DCA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06F07AE"/>
    <w:multiLevelType w:val="multilevel"/>
    <w:tmpl w:val="89202C62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C3EDE"/>
    <w:multiLevelType w:val="hybridMultilevel"/>
    <w:tmpl w:val="20E65B62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66235D"/>
    <w:multiLevelType w:val="hybridMultilevel"/>
    <w:tmpl w:val="63BCAB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568723A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A1CB6"/>
    <w:multiLevelType w:val="hybridMultilevel"/>
    <w:tmpl w:val="7826A4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C0E19"/>
    <w:multiLevelType w:val="hybridMultilevel"/>
    <w:tmpl w:val="B1B0221C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AE07428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643B09"/>
    <w:multiLevelType w:val="hybridMultilevel"/>
    <w:tmpl w:val="02F24866"/>
    <w:lvl w:ilvl="0" w:tplc="B7B060E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933FE4"/>
    <w:multiLevelType w:val="hybridMultilevel"/>
    <w:tmpl w:val="F8B4A178"/>
    <w:lvl w:ilvl="0" w:tplc="13261706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5DCB0AE2"/>
    <w:multiLevelType w:val="hybridMultilevel"/>
    <w:tmpl w:val="87847C9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31AB5"/>
    <w:multiLevelType w:val="hybridMultilevel"/>
    <w:tmpl w:val="B282A734"/>
    <w:lvl w:ilvl="0" w:tplc="04E0619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940183">
    <w:abstractNumId w:val="1"/>
  </w:num>
  <w:num w:numId="2" w16cid:durableId="544608735">
    <w:abstractNumId w:val="0"/>
  </w:num>
  <w:num w:numId="3" w16cid:durableId="1491555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5923464">
    <w:abstractNumId w:val="7"/>
  </w:num>
  <w:num w:numId="5" w16cid:durableId="238563413">
    <w:abstractNumId w:val="8"/>
  </w:num>
  <w:num w:numId="6" w16cid:durableId="146752728">
    <w:abstractNumId w:val="6"/>
  </w:num>
  <w:num w:numId="7" w16cid:durableId="30427280">
    <w:abstractNumId w:val="9"/>
  </w:num>
  <w:num w:numId="8" w16cid:durableId="405609909">
    <w:abstractNumId w:val="5"/>
  </w:num>
  <w:num w:numId="9" w16cid:durableId="264073191">
    <w:abstractNumId w:val="2"/>
  </w:num>
  <w:num w:numId="10" w16cid:durableId="610283597">
    <w:abstractNumId w:val="4"/>
  </w:num>
  <w:num w:numId="11" w16cid:durableId="13702532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300"/>
    <w:rsid w:val="00010D83"/>
    <w:rsid w:val="00017669"/>
    <w:rsid w:val="000507AF"/>
    <w:rsid w:val="00061B1D"/>
    <w:rsid w:val="0008475C"/>
    <w:rsid w:val="000D5E89"/>
    <w:rsid w:val="000E1282"/>
    <w:rsid w:val="000E2F0D"/>
    <w:rsid w:val="000E33F9"/>
    <w:rsid w:val="00104CD3"/>
    <w:rsid w:val="00125AD9"/>
    <w:rsid w:val="00130A9B"/>
    <w:rsid w:val="0013594A"/>
    <w:rsid w:val="0013601B"/>
    <w:rsid w:val="0016759D"/>
    <w:rsid w:val="00196DA3"/>
    <w:rsid w:val="001A5ACF"/>
    <w:rsid w:val="001B2C59"/>
    <w:rsid w:val="001B74FE"/>
    <w:rsid w:val="001C2F4B"/>
    <w:rsid w:val="002163F9"/>
    <w:rsid w:val="0022384C"/>
    <w:rsid w:val="00234BB2"/>
    <w:rsid w:val="0023542F"/>
    <w:rsid w:val="0024527A"/>
    <w:rsid w:val="00256AA5"/>
    <w:rsid w:val="00263740"/>
    <w:rsid w:val="00264009"/>
    <w:rsid w:val="00266538"/>
    <w:rsid w:val="002A5C48"/>
    <w:rsid w:val="002B0D28"/>
    <w:rsid w:val="002F00C7"/>
    <w:rsid w:val="002F2FEF"/>
    <w:rsid w:val="002F307F"/>
    <w:rsid w:val="00314803"/>
    <w:rsid w:val="003338A6"/>
    <w:rsid w:val="0033431C"/>
    <w:rsid w:val="00334700"/>
    <w:rsid w:val="00334786"/>
    <w:rsid w:val="0033549E"/>
    <w:rsid w:val="00335AF6"/>
    <w:rsid w:val="0034375D"/>
    <w:rsid w:val="0034590E"/>
    <w:rsid w:val="00352284"/>
    <w:rsid w:val="00362467"/>
    <w:rsid w:val="0038513E"/>
    <w:rsid w:val="00387C98"/>
    <w:rsid w:val="003A1A86"/>
    <w:rsid w:val="003E5FE3"/>
    <w:rsid w:val="003F21C1"/>
    <w:rsid w:val="00413232"/>
    <w:rsid w:val="00417859"/>
    <w:rsid w:val="00443439"/>
    <w:rsid w:val="004660C7"/>
    <w:rsid w:val="00481EEB"/>
    <w:rsid w:val="00491FF6"/>
    <w:rsid w:val="004C7512"/>
    <w:rsid w:val="004E72F6"/>
    <w:rsid w:val="00500F7B"/>
    <w:rsid w:val="00503582"/>
    <w:rsid w:val="0053215B"/>
    <w:rsid w:val="00534F47"/>
    <w:rsid w:val="005422D2"/>
    <w:rsid w:val="005472F5"/>
    <w:rsid w:val="00565959"/>
    <w:rsid w:val="00566640"/>
    <w:rsid w:val="00593A74"/>
    <w:rsid w:val="00600558"/>
    <w:rsid w:val="006314C9"/>
    <w:rsid w:val="006420B1"/>
    <w:rsid w:val="00680D3E"/>
    <w:rsid w:val="006B3983"/>
    <w:rsid w:val="006C2006"/>
    <w:rsid w:val="006D2424"/>
    <w:rsid w:val="006E2898"/>
    <w:rsid w:val="00707174"/>
    <w:rsid w:val="00727809"/>
    <w:rsid w:val="00786EBA"/>
    <w:rsid w:val="00795F22"/>
    <w:rsid w:val="007965A2"/>
    <w:rsid w:val="007D5163"/>
    <w:rsid w:val="007F137A"/>
    <w:rsid w:val="00825D4A"/>
    <w:rsid w:val="00826DF7"/>
    <w:rsid w:val="008416CB"/>
    <w:rsid w:val="00841942"/>
    <w:rsid w:val="008A01A1"/>
    <w:rsid w:val="008A09B8"/>
    <w:rsid w:val="008B68FD"/>
    <w:rsid w:val="008C4F53"/>
    <w:rsid w:val="008D3B8F"/>
    <w:rsid w:val="008F2011"/>
    <w:rsid w:val="00902B22"/>
    <w:rsid w:val="00922764"/>
    <w:rsid w:val="00950970"/>
    <w:rsid w:val="00952BF1"/>
    <w:rsid w:val="00972B69"/>
    <w:rsid w:val="00980259"/>
    <w:rsid w:val="00995580"/>
    <w:rsid w:val="009962B1"/>
    <w:rsid w:val="009F2500"/>
    <w:rsid w:val="00A01740"/>
    <w:rsid w:val="00A2206C"/>
    <w:rsid w:val="00A52238"/>
    <w:rsid w:val="00A558D6"/>
    <w:rsid w:val="00A60A29"/>
    <w:rsid w:val="00A70D12"/>
    <w:rsid w:val="00A7652C"/>
    <w:rsid w:val="00A93E8A"/>
    <w:rsid w:val="00A94E78"/>
    <w:rsid w:val="00AA0300"/>
    <w:rsid w:val="00AB6096"/>
    <w:rsid w:val="00AC14C4"/>
    <w:rsid w:val="00AD103E"/>
    <w:rsid w:val="00AE0802"/>
    <w:rsid w:val="00AE4D69"/>
    <w:rsid w:val="00B351C9"/>
    <w:rsid w:val="00BA37D3"/>
    <w:rsid w:val="00BD5E86"/>
    <w:rsid w:val="00C17011"/>
    <w:rsid w:val="00C23E10"/>
    <w:rsid w:val="00C57FC4"/>
    <w:rsid w:val="00C762DA"/>
    <w:rsid w:val="00C972DE"/>
    <w:rsid w:val="00CC0E71"/>
    <w:rsid w:val="00CD6AE5"/>
    <w:rsid w:val="00CF0244"/>
    <w:rsid w:val="00D136C2"/>
    <w:rsid w:val="00D2373E"/>
    <w:rsid w:val="00D242BA"/>
    <w:rsid w:val="00D316B9"/>
    <w:rsid w:val="00D32679"/>
    <w:rsid w:val="00D33B89"/>
    <w:rsid w:val="00D521FA"/>
    <w:rsid w:val="00DA4902"/>
    <w:rsid w:val="00DB23E6"/>
    <w:rsid w:val="00DB59D3"/>
    <w:rsid w:val="00DF11D5"/>
    <w:rsid w:val="00E04A51"/>
    <w:rsid w:val="00E45786"/>
    <w:rsid w:val="00E46FF2"/>
    <w:rsid w:val="00E70052"/>
    <w:rsid w:val="00EA1EEF"/>
    <w:rsid w:val="00EA5492"/>
    <w:rsid w:val="00EA5F79"/>
    <w:rsid w:val="00EA636C"/>
    <w:rsid w:val="00EB22A3"/>
    <w:rsid w:val="00EC1F02"/>
    <w:rsid w:val="00EC6AF0"/>
    <w:rsid w:val="00ED0B52"/>
    <w:rsid w:val="00EE0F1D"/>
    <w:rsid w:val="00EF69AA"/>
    <w:rsid w:val="00F31856"/>
    <w:rsid w:val="00F4666B"/>
    <w:rsid w:val="00F82681"/>
    <w:rsid w:val="00FB7334"/>
    <w:rsid w:val="00FC2488"/>
    <w:rsid w:val="00FC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4EC01"/>
  <w15:docId w15:val="{CE368528-5F06-4BE9-B5C2-CB2D4F01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="Calibri" w:eastAsia="Calibri" w:hAnsi="Calibri" w:cs="Calibri"/>
      <w:color w:val="0B5294"/>
      <w:sz w:val="32"/>
      <w:szCs w:val="32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keepLines/>
      <w:spacing w:before="40"/>
      <w:outlineLvl w:val="1"/>
    </w:pPr>
    <w:rPr>
      <w:rFonts w:ascii="Calibri" w:eastAsia="Calibri" w:hAnsi="Calibri" w:cs="Calibri"/>
      <w:color w:val="0B5294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/>
      <w:outlineLvl w:val="2"/>
    </w:pPr>
    <w:rPr>
      <w:rFonts w:ascii="Calibri" w:eastAsia="Calibri" w:hAnsi="Calibri" w:cs="Calibri"/>
      <w:color w:val="073662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40"/>
      <w:outlineLvl w:val="3"/>
    </w:pPr>
    <w:rPr>
      <w:rFonts w:ascii="Calibri" w:eastAsia="Calibri" w:hAnsi="Calibri" w:cs="Calibri"/>
      <w:i/>
      <w:color w:val="0B529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/>
      <w:outlineLvl w:val="4"/>
    </w:pPr>
    <w:rPr>
      <w:rFonts w:ascii="Calibri" w:eastAsia="Calibri" w:hAnsi="Calibri" w:cs="Calibri"/>
      <w:color w:val="0B529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Calibri" w:hAnsi="Calibri" w:cs="Calibri"/>
      <w:color w:val="07366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spacing w:line="276" w:lineRule="auto"/>
      <w:jc w:val="center"/>
    </w:pPr>
    <w:rPr>
      <w:rFonts w:ascii="Century" w:eastAsia="Century" w:hAnsi="Century" w:cs="Century"/>
      <w:b/>
      <w:sz w:val="28"/>
      <w:szCs w:val="28"/>
    </w:rPr>
  </w:style>
  <w:style w:type="paragraph" w:styleId="2">
    <w:name w:val="List Number 2"/>
    <w:basedOn w:val="a"/>
    <w:link w:val="21"/>
    <w:uiPriority w:val="12"/>
    <w:unhideWhenUsed/>
    <w:qFormat/>
    <w:rsid w:val="0048555F"/>
    <w:pPr>
      <w:numPr>
        <w:numId w:val="2"/>
      </w:numPr>
      <w:spacing w:before="120" w:after="120"/>
      <w:jc w:val="both"/>
    </w:pPr>
    <w:rPr>
      <w:rFonts w:ascii="Century" w:hAnsi="Century"/>
      <w:sz w:val="26"/>
      <w:lang w:eastAsia="en-US"/>
    </w:rPr>
  </w:style>
  <w:style w:type="character" w:customStyle="1" w:styleId="21">
    <w:name w:val="Нумерований список 2 Знак"/>
    <w:basedOn w:val="a0"/>
    <w:link w:val="2"/>
    <w:uiPriority w:val="12"/>
    <w:rsid w:val="0048555F"/>
    <w:rPr>
      <w:rFonts w:ascii="Century" w:hAnsi="Century"/>
      <w:sz w:val="26"/>
      <w:lang w:val="uk-UA" w:eastAsia="en-US"/>
    </w:rPr>
  </w:style>
  <w:style w:type="paragraph" w:styleId="a5">
    <w:name w:val="List Number"/>
    <w:basedOn w:val="a"/>
    <w:uiPriority w:val="99"/>
    <w:semiHidden/>
    <w:unhideWhenUsed/>
    <w:rsid w:val="00C3483C"/>
    <w:pPr>
      <w:tabs>
        <w:tab w:val="num" w:pos="720"/>
      </w:tabs>
      <w:ind w:left="720" w:hanging="720"/>
      <w:contextualSpacing/>
    </w:pPr>
  </w:style>
  <w:style w:type="paragraph" w:styleId="a6">
    <w:name w:val="List Paragraph"/>
    <w:basedOn w:val="a"/>
    <w:uiPriority w:val="34"/>
    <w:qFormat/>
    <w:rsid w:val="00E9062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03B37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03B37"/>
  </w:style>
  <w:style w:type="paragraph" w:styleId="a9">
    <w:name w:val="footer"/>
    <w:basedOn w:val="a"/>
    <w:link w:val="aa"/>
    <w:uiPriority w:val="99"/>
    <w:unhideWhenUsed/>
    <w:rsid w:val="00D03B37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03B37"/>
  </w:style>
  <w:style w:type="table" w:styleId="ab">
    <w:name w:val="Table Grid"/>
    <w:basedOn w:val="a1"/>
    <w:uiPriority w:val="39"/>
    <w:rsid w:val="00263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vAQ11FMj2BsXuxJpX8EZGDsRWw==">CgMxLjAyCGguZ2pkZ3hzMgloLjMwajB6bGwyDmgubGtoaXVtcjJjZ3c4OAByITFLLTR2Y3hjLWttVXBrREFsZDhGX0NBcExJQ1BkN0ZfMQ==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9</Pages>
  <Words>12733</Words>
  <Characters>7258</Characters>
  <Application>Microsoft Office Word</Application>
  <DocSecurity>0</DocSecurity>
  <Lines>60</Lines>
  <Paragraphs>39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Secretary</cp:lastModifiedBy>
  <cp:revision>62</cp:revision>
  <cp:lastPrinted>2026-01-28T11:20:00Z</cp:lastPrinted>
  <dcterms:created xsi:type="dcterms:W3CDTF">2024-01-18T09:41:00Z</dcterms:created>
  <dcterms:modified xsi:type="dcterms:W3CDTF">2026-04-22T08:24:00Z</dcterms:modified>
</cp:coreProperties>
</file>